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7" w:rsidRPr="006C6308" w:rsidRDefault="00F43A63">
      <w:pPr>
        <w:pStyle w:val="1"/>
        <w:jc w:val="center"/>
        <w:rPr>
          <w:rFonts w:ascii="黑体" w:eastAsia="黑体" w:hAnsi="黑体" w:cs="黑体"/>
          <w:sz w:val="32"/>
          <w:szCs w:val="32"/>
        </w:rPr>
      </w:pPr>
      <w:r w:rsidRPr="006C6308">
        <w:rPr>
          <w:rFonts w:ascii="黑体" w:eastAsia="黑体" w:hAnsi="黑体" w:cs="黑体" w:hint="eastAsia"/>
          <w:sz w:val="32"/>
          <w:szCs w:val="32"/>
        </w:rPr>
        <w:t>北京市外事学校京津</w:t>
      </w:r>
      <w:proofErr w:type="gramStart"/>
      <w:r w:rsidRPr="006C6308">
        <w:rPr>
          <w:rFonts w:ascii="黑体" w:eastAsia="黑体" w:hAnsi="黑体" w:cs="黑体" w:hint="eastAsia"/>
          <w:sz w:val="32"/>
          <w:szCs w:val="32"/>
        </w:rPr>
        <w:t>冀教育</w:t>
      </w:r>
      <w:proofErr w:type="gramEnd"/>
      <w:r w:rsidRPr="006C6308">
        <w:rPr>
          <w:rFonts w:ascii="黑体" w:eastAsia="黑体" w:hAnsi="黑体" w:cs="黑体" w:hint="eastAsia"/>
          <w:sz w:val="32"/>
          <w:szCs w:val="32"/>
        </w:rPr>
        <w:t>合作</w:t>
      </w:r>
      <w:r w:rsidR="00063169">
        <w:rPr>
          <w:rFonts w:ascii="黑体" w:eastAsia="黑体" w:hAnsi="黑体" w:cs="黑体" w:hint="eastAsia"/>
          <w:sz w:val="32"/>
          <w:szCs w:val="32"/>
        </w:rPr>
        <w:t>和外事集团</w:t>
      </w:r>
    </w:p>
    <w:p w:rsidR="00041A77" w:rsidRPr="00063169" w:rsidRDefault="00F43A63" w:rsidP="00063169">
      <w:pPr>
        <w:pStyle w:val="1"/>
        <w:jc w:val="center"/>
        <w:rPr>
          <w:rFonts w:ascii="黑体" w:eastAsia="黑体" w:hAnsi="黑体" w:cs="黑体"/>
          <w:sz w:val="32"/>
          <w:szCs w:val="32"/>
        </w:rPr>
      </w:pPr>
      <w:r w:rsidRPr="006C6308">
        <w:rPr>
          <w:rFonts w:ascii="黑体" w:eastAsia="黑体" w:hAnsi="黑体" w:cs="黑体" w:hint="eastAsia"/>
          <w:sz w:val="32"/>
          <w:szCs w:val="32"/>
        </w:rPr>
        <w:t>201</w:t>
      </w:r>
      <w:r w:rsidR="00041A77" w:rsidRPr="006C6308">
        <w:rPr>
          <w:rFonts w:ascii="黑体" w:eastAsia="黑体" w:hAnsi="黑体" w:cs="黑体"/>
          <w:sz w:val="32"/>
          <w:szCs w:val="32"/>
        </w:rPr>
        <w:t>9</w:t>
      </w:r>
      <w:r w:rsidRPr="006C6308">
        <w:rPr>
          <w:rFonts w:ascii="黑体" w:eastAsia="黑体" w:hAnsi="黑体" w:cs="黑体" w:hint="eastAsia"/>
          <w:sz w:val="32"/>
          <w:szCs w:val="32"/>
        </w:rPr>
        <w:t>年计划</w:t>
      </w:r>
      <w:bookmarkStart w:id="0" w:name="_GoBack"/>
      <w:bookmarkEnd w:id="0"/>
    </w:p>
    <w:p w:rsidR="00FA27AA" w:rsidRDefault="00041A77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贯彻</w:t>
      </w:r>
      <w:r w:rsidR="008463FF" w:rsidRPr="008463FF">
        <w:rPr>
          <w:rFonts w:asciiTheme="minorEastAsia" w:eastAsiaTheme="minorEastAsia" w:hAnsiTheme="minorEastAsia" w:cstheme="minorEastAsia"/>
          <w:szCs w:val="21"/>
        </w:rPr>
        <w:t>落实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党的</w:t>
      </w:r>
      <w:r w:rsidR="008463FF" w:rsidRPr="008463FF">
        <w:rPr>
          <w:rFonts w:asciiTheme="minorEastAsia" w:eastAsiaTheme="minorEastAsia" w:hAnsiTheme="minorEastAsia" w:cstheme="minorEastAsia"/>
          <w:szCs w:val="21"/>
        </w:rPr>
        <w:t>十九大报告中关于“建立更加有效的区域协调发展新机制”</w:t>
      </w:r>
      <w:r w:rsidR="008463FF">
        <w:rPr>
          <w:rFonts w:asciiTheme="minorEastAsia" w:eastAsiaTheme="minorEastAsia" w:hAnsiTheme="minorEastAsia" w:cstheme="minorEastAsia"/>
          <w:szCs w:val="21"/>
        </w:rPr>
        <w:t>相关要求，</w:t>
      </w:r>
      <w:r>
        <w:rPr>
          <w:rFonts w:asciiTheme="minorEastAsia" w:eastAsiaTheme="minorEastAsia" w:hAnsiTheme="minorEastAsia" w:cstheme="minorEastAsia" w:hint="eastAsia"/>
          <w:szCs w:val="21"/>
        </w:rPr>
        <w:t>落实</w:t>
      </w:r>
      <w:r>
        <w:rPr>
          <w:rFonts w:asciiTheme="minorEastAsia" w:eastAsiaTheme="minorEastAsia" w:hAnsiTheme="minorEastAsia" w:cstheme="minorEastAsia"/>
          <w:szCs w:val="21"/>
        </w:rPr>
        <w:t>全国教育大会和北京市教育大会精神，</w:t>
      </w:r>
      <w:r w:rsidR="008463FF">
        <w:rPr>
          <w:rFonts w:asciiTheme="minorEastAsia" w:eastAsiaTheme="minorEastAsia" w:hAnsiTheme="minorEastAsia" w:cstheme="minorEastAsia"/>
          <w:szCs w:val="21"/>
        </w:rPr>
        <w:t>推动京津冀协同发展国家战略</w:t>
      </w:r>
      <w:r w:rsidR="008463FF" w:rsidRPr="008463FF">
        <w:rPr>
          <w:rFonts w:asciiTheme="minorEastAsia" w:eastAsiaTheme="minorEastAsia" w:hAnsiTheme="minorEastAsia" w:cstheme="minorEastAsia"/>
          <w:szCs w:val="21"/>
        </w:rPr>
        <w:t>落到实处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，促进2</w:t>
      </w:r>
      <w:r w:rsidR="008463FF">
        <w:rPr>
          <w:rFonts w:asciiTheme="minorEastAsia" w:eastAsiaTheme="minorEastAsia" w:hAnsiTheme="minorEastAsia" w:cstheme="minorEastAsia"/>
          <w:szCs w:val="21"/>
        </w:rPr>
        <w:t>022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年冬奥会人才储备，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集团计划在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201</w:t>
      </w:r>
      <w:r>
        <w:rPr>
          <w:rFonts w:asciiTheme="minorEastAsia" w:eastAsiaTheme="minorEastAsia" w:hAnsiTheme="minorEastAsia" w:cstheme="minorEastAsia"/>
          <w:szCs w:val="21"/>
        </w:rPr>
        <w:t>9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年开展以下几项重点工作。</w:t>
      </w:r>
    </w:p>
    <w:p w:rsidR="00FA27AA" w:rsidRDefault="00041A77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（一</w:t>
      </w:r>
      <w:r>
        <w:rPr>
          <w:rFonts w:asciiTheme="minorEastAsia" w:eastAsiaTheme="minorEastAsia" w:hAnsiTheme="minorEastAsia" w:cstheme="minorEastAsia"/>
          <w:b/>
          <w:bCs/>
          <w:szCs w:val="21"/>
        </w:rPr>
        <w:t>）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拟于201</w:t>
      </w:r>
      <w:r>
        <w:rPr>
          <w:rFonts w:asciiTheme="minorEastAsia" w:eastAsiaTheme="minorEastAsia" w:hAnsiTheme="minorEastAsia" w:cstheme="minorEastAsia"/>
          <w:b/>
          <w:bCs/>
          <w:szCs w:val="21"/>
        </w:rPr>
        <w:t>9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年3月，举办</w:t>
      </w:r>
      <w:r w:rsidR="008463FF">
        <w:rPr>
          <w:rFonts w:asciiTheme="minorEastAsia" w:eastAsiaTheme="minorEastAsia" w:hAnsiTheme="minorEastAsia" w:cstheme="minorEastAsia" w:hint="eastAsia"/>
          <w:b/>
          <w:bCs/>
          <w:szCs w:val="21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三</w:t>
      </w:r>
      <w:r w:rsidR="008463FF">
        <w:rPr>
          <w:rFonts w:asciiTheme="minorEastAsia" w:eastAsiaTheme="minorEastAsia" w:hAnsiTheme="minorEastAsia" w:cstheme="minorEastAsia" w:hint="eastAsia"/>
          <w:b/>
          <w:bCs/>
          <w:szCs w:val="21"/>
        </w:rPr>
        <w:t>届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京津冀中职学校酒店服务与管理专业技能</w:t>
      </w:r>
      <w:r w:rsidR="008463FF">
        <w:rPr>
          <w:rFonts w:asciiTheme="minorEastAsia" w:eastAsiaTheme="minorEastAsia" w:hAnsiTheme="minorEastAsia" w:cstheme="minorEastAsia" w:hint="eastAsia"/>
          <w:b/>
          <w:bCs/>
          <w:szCs w:val="21"/>
        </w:rPr>
        <w:t>交流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赛</w:t>
      </w:r>
    </w:p>
    <w:p w:rsidR="00FA27AA" w:rsidRDefault="008463FF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201</w:t>
      </w:r>
      <w:r w:rsidR="00041A77">
        <w:rPr>
          <w:rFonts w:asciiTheme="minorEastAsia" w:eastAsiaTheme="minorEastAsia" w:hAnsiTheme="minorEastAsia" w:cstheme="minorEastAsia"/>
          <w:szCs w:val="21"/>
        </w:rPr>
        <w:t>9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年3月下旬，依托集团平台和北京市外事学校作为北京市酒店专业委员会主任</w:t>
      </w:r>
      <w:proofErr w:type="gramStart"/>
      <w:r w:rsidR="00F43A63">
        <w:rPr>
          <w:rFonts w:asciiTheme="minorEastAsia" w:eastAsiaTheme="minorEastAsia" w:hAnsiTheme="minorEastAsia" w:cstheme="minorEastAsia" w:hint="eastAsia"/>
          <w:szCs w:val="21"/>
        </w:rPr>
        <w:t>校主办中</w:t>
      </w:r>
      <w:proofErr w:type="gramEnd"/>
      <w:r w:rsidR="00F43A63">
        <w:rPr>
          <w:rFonts w:asciiTheme="minorEastAsia" w:eastAsiaTheme="minorEastAsia" w:hAnsiTheme="minorEastAsia" w:cstheme="minorEastAsia" w:hint="eastAsia"/>
          <w:szCs w:val="21"/>
        </w:rPr>
        <w:t>职学校酒店专业市赛的平台，在市赛期间，同时举办以集团成员</w:t>
      </w:r>
      <w:proofErr w:type="gramStart"/>
      <w:r w:rsidR="00F43A63">
        <w:rPr>
          <w:rFonts w:asciiTheme="minorEastAsia" w:eastAsiaTheme="minorEastAsia" w:hAnsiTheme="minorEastAsia" w:cstheme="minorEastAsia" w:hint="eastAsia"/>
          <w:szCs w:val="21"/>
        </w:rPr>
        <w:t>校为主</w:t>
      </w:r>
      <w:proofErr w:type="gramEnd"/>
      <w:r w:rsidR="00F43A63">
        <w:rPr>
          <w:rFonts w:asciiTheme="minorEastAsia" w:eastAsiaTheme="minorEastAsia" w:hAnsiTheme="minorEastAsia" w:cstheme="minorEastAsia" w:hint="eastAsia"/>
          <w:szCs w:val="21"/>
        </w:rPr>
        <w:t>参加的京津冀地区</w:t>
      </w:r>
      <w:r>
        <w:rPr>
          <w:rFonts w:asciiTheme="minorEastAsia" w:eastAsiaTheme="minorEastAsia" w:hAnsiTheme="minorEastAsia" w:cstheme="minorEastAsia" w:hint="eastAsia"/>
          <w:szCs w:val="21"/>
        </w:rPr>
        <w:t>第</w:t>
      </w:r>
      <w:r w:rsidR="00041A77">
        <w:rPr>
          <w:rFonts w:asciiTheme="minorEastAsia" w:eastAsiaTheme="minorEastAsia" w:hAnsiTheme="minorEastAsia" w:cstheme="minorEastAsia" w:hint="eastAsia"/>
          <w:szCs w:val="21"/>
        </w:rPr>
        <w:t>三</w:t>
      </w:r>
      <w:r>
        <w:rPr>
          <w:rFonts w:asciiTheme="minorEastAsia" w:eastAsiaTheme="minorEastAsia" w:hAnsiTheme="minorEastAsia" w:cstheme="minorEastAsia" w:hint="eastAsia"/>
          <w:szCs w:val="21"/>
        </w:rPr>
        <w:t>届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中职学校酒店服务与管理专业技能交流赛或邀请赛。比赛参照国</w:t>
      </w:r>
      <w:proofErr w:type="gramStart"/>
      <w:r w:rsidR="00F43A63">
        <w:rPr>
          <w:rFonts w:asciiTheme="minorEastAsia" w:eastAsiaTheme="minorEastAsia" w:hAnsiTheme="minorEastAsia" w:cstheme="minorEastAsia" w:hint="eastAsia"/>
          <w:szCs w:val="21"/>
        </w:rPr>
        <w:t>赛标准</w:t>
      </w:r>
      <w:proofErr w:type="gramEnd"/>
      <w:r w:rsidR="00F43A63">
        <w:rPr>
          <w:rFonts w:asciiTheme="minorEastAsia" w:eastAsiaTheme="minorEastAsia" w:hAnsiTheme="minorEastAsia" w:cstheme="minorEastAsia" w:hint="eastAsia"/>
          <w:szCs w:val="21"/>
        </w:rPr>
        <w:t>和赛项开展。</w:t>
      </w:r>
    </w:p>
    <w:p w:rsidR="00FA27AA" w:rsidRDefault="00041A77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（二）</w:t>
      </w:r>
      <w:r w:rsidR="00000408">
        <w:rPr>
          <w:rFonts w:asciiTheme="minorEastAsia" w:eastAsiaTheme="minorEastAsia" w:hAnsiTheme="minorEastAsia" w:cstheme="minorEastAsia" w:hint="eastAsia"/>
          <w:b/>
          <w:bCs/>
          <w:szCs w:val="21"/>
        </w:rPr>
        <w:t>携手河北省阜</w:t>
      </w:r>
      <w:r w:rsidR="008463FF">
        <w:rPr>
          <w:rFonts w:asciiTheme="minorEastAsia" w:eastAsiaTheme="minorEastAsia" w:hAnsiTheme="minorEastAsia" w:cstheme="minorEastAsia" w:hint="eastAsia"/>
          <w:b/>
          <w:bCs/>
          <w:szCs w:val="21"/>
        </w:rPr>
        <w:t>平县</w:t>
      </w: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、</w:t>
      </w:r>
      <w:r>
        <w:rPr>
          <w:rFonts w:asciiTheme="minorEastAsia" w:eastAsiaTheme="minorEastAsia" w:hAnsiTheme="minorEastAsia" w:cstheme="minorEastAsia"/>
          <w:b/>
          <w:bCs/>
          <w:szCs w:val="21"/>
        </w:rPr>
        <w:t>内蒙古赤峰市</w:t>
      </w:r>
      <w:r w:rsidR="008463FF">
        <w:rPr>
          <w:rFonts w:asciiTheme="minorEastAsia" w:eastAsiaTheme="minorEastAsia" w:hAnsiTheme="minorEastAsia" w:cstheme="minorEastAsia" w:hint="eastAsia"/>
          <w:b/>
          <w:bCs/>
          <w:szCs w:val="21"/>
        </w:rPr>
        <w:t>，推进定点扶贫工程</w:t>
      </w:r>
    </w:p>
    <w:p w:rsidR="00FA27AA" w:rsidRDefault="008463FF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201</w:t>
      </w:r>
      <w:r w:rsidR="00041A77">
        <w:rPr>
          <w:rFonts w:asciiTheme="minorEastAsia" w:eastAsiaTheme="minorEastAsia" w:hAnsiTheme="minorEastAsia" w:cstheme="minorEastAsia"/>
          <w:szCs w:val="21"/>
        </w:rPr>
        <w:t>9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年</w:t>
      </w:r>
      <w:r w:rsidR="00000408">
        <w:rPr>
          <w:rFonts w:asciiTheme="minorEastAsia" w:eastAsiaTheme="minorEastAsia" w:hAnsiTheme="minorEastAsia" w:cstheme="minorEastAsia" w:hint="eastAsia"/>
          <w:szCs w:val="21"/>
        </w:rPr>
        <w:t>，集团拟依</w:t>
      </w:r>
      <w:r>
        <w:rPr>
          <w:rFonts w:asciiTheme="minorEastAsia" w:eastAsiaTheme="minorEastAsia" w:hAnsiTheme="minorEastAsia" w:cstheme="minorEastAsia" w:hint="eastAsia"/>
          <w:szCs w:val="21"/>
        </w:rPr>
        <w:t>托理事</w:t>
      </w:r>
      <w:r>
        <w:rPr>
          <w:rFonts w:asciiTheme="minorEastAsia" w:eastAsiaTheme="minorEastAsia" w:hAnsiTheme="minorEastAsia" w:cstheme="minorEastAsia"/>
          <w:szCs w:val="21"/>
        </w:rPr>
        <w:t>长</w:t>
      </w:r>
      <w:r>
        <w:rPr>
          <w:rFonts w:asciiTheme="minorEastAsia" w:eastAsiaTheme="minorEastAsia" w:hAnsiTheme="minorEastAsia" w:cstheme="minorEastAsia" w:hint="eastAsia"/>
          <w:szCs w:val="21"/>
        </w:rPr>
        <w:t>校——北京</w:t>
      </w:r>
      <w:r>
        <w:rPr>
          <w:rFonts w:asciiTheme="minorEastAsia" w:eastAsiaTheme="minorEastAsia" w:hAnsiTheme="minorEastAsia" w:cstheme="minorEastAsia"/>
          <w:szCs w:val="21"/>
        </w:rPr>
        <w:t>市</w:t>
      </w:r>
      <w:r>
        <w:rPr>
          <w:rFonts w:asciiTheme="minorEastAsia" w:eastAsiaTheme="minorEastAsia" w:hAnsiTheme="minorEastAsia" w:cstheme="minorEastAsia" w:hint="eastAsia"/>
          <w:szCs w:val="21"/>
        </w:rPr>
        <w:t>外事学校为</w:t>
      </w:r>
      <w:r w:rsidR="00000408">
        <w:rPr>
          <w:rFonts w:asciiTheme="minorEastAsia" w:eastAsiaTheme="minorEastAsia" w:hAnsiTheme="minorEastAsia" w:cstheme="minorEastAsia" w:hint="eastAsia"/>
          <w:szCs w:val="21"/>
        </w:rPr>
        <w:t>基础，结合西城区政府、区教委对于定点扶贫的指导性意见，与河北省阜</w:t>
      </w:r>
      <w:r>
        <w:rPr>
          <w:rFonts w:asciiTheme="minorEastAsia" w:eastAsiaTheme="minorEastAsia" w:hAnsiTheme="minorEastAsia" w:cstheme="minorEastAsia" w:hint="eastAsia"/>
          <w:szCs w:val="21"/>
        </w:rPr>
        <w:t>平县职教中心</w:t>
      </w:r>
      <w:r w:rsidR="00041A77">
        <w:rPr>
          <w:rFonts w:asciiTheme="minorEastAsia" w:eastAsiaTheme="minorEastAsia" w:hAnsiTheme="minorEastAsia" w:cstheme="minorEastAsia" w:hint="eastAsia"/>
          <w:szCs w:val="21"/>
        </w:rPr>
        <w:t>、</w:t>
      </w:r>
      <w:r w:rsidR="00041A77" w:rsidRPr="00041A77">
        <w:rPr>
          <w:rFonts w:asciiTheme="minorEastAsia" w:eastAsiaTheme="minorEastAsia" w:hAnsiTheme="minorEastAsia" w:cstheme="minorEastAsia" w:hint="eastAsia"/>
          <w:szCs w:val="21"/>
        </w:rPr>
        <w:t>内蒙古赤峰市</w:t>
      </w:r>
      <w:r w:rsidR="00041A77">
        <w:rPr>
          <w:rFonts w:asciiTheme="minorEastAsia" w:eastAsiaTheme="minorEastAsia" w:hAnsiTheme="minorEastAsia" w:cstheme="minorEastAsia" w:hint="eastAsia"/>
          <w:szCs w:val="21"/>
        </w:rPr>
        <w:t>建筑</w:t>
      </w:r>
      <w:r w:rsidR="00041A77">
        <w:rPr>
          <w:rFonts w:asciiTheme="minorEastAsia" w:eastAsiaTheme="minorEastAsia" w:hAnsiTheme="minorEastAsia" w:cstheme="minorEastAsia"/>
          <w:szCs w:val="21"/>
        </w:rPr>
        <w:t>工程学校</w:t>
      </w:r>
      <w:r>
        <w:rPr>
          <w:rFonts w:asciiTheme="minorEastAsia" w:eastAsiaTheme="minorEastAsia" w:hAnsiTheme="minorEastAsia" w:cstheme="minorEastAsia" w:hint="eastAsia"/>
          <w:szCs w:val="21"/>
        </w:rPr>
        <w:t>开展合作，发挥外事学校资源优势，推动该校、该地区中等职业教育发展。</w:t>
      </w:r>
    </w:p>
    <w:p w:rsidR="00FA27AA" w:rsidRDefault="00041A77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（三）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拟开展集团教师信息化教学工作研讨</w:t>
      </w:r>
    </w:p>
    <w:p w:rsidR="00FA27AA" w:rsidRDefault="004B5A9D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结合信息化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教学国赛赛项标准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要求，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围绕信息化课程资源开发，集团</w:t>
      </w:r>
      <w:proofErr w:type="gramStart"/>
      <w:r w:rsidR="002F7101">
        <w:rPr>
          <w:rFonts w:asciiTheme="minorEastAsia" w:eastAsiaTheme="minorEastAsia" w:hAnsiTheme="minorEastAsia" w:cstheme="minorEastAsia" w:hint="eastAsia"/>
          <w:szCs w:val="21"/>
        </w:rPr>
        <w:t>拟推进</w:t>
      </w:r>
      <w:proofErr w:type="gramEnd"/>
      <w:r w:rsidR="00F43A63">
        <w:rPr>
          <w:rFonts w:asciiTheme="minorEastAsia" w:eastAsiaTheme="minorEastAsia" w:hAnsiTheme="minorEastAsia" w:cstheme="minorEastAsia" w:hint="eastAsia"/>
          <w:szCs w:val="21"/>
        </w:rPr>
        <w:t>成员</w:t>
      </w:r>
      <w:r w:rsidR="002F7101">
        <w:rPr>
          <w:rFonts w:asciiTheme="minorEastAsia" w:eastAsiaTheme="minorEastAsia" w:hAnsiTheme="minorEastAsia" w:cstheme="minorEastAsia" w:hint="eastAsia"/>
          <w:szCs w:val="21"/>
        </w:rPr>
        <w:t>单位</w:t>
      </w:r>
      <w:r w:rsidR="00F43A63">
        <w:rPr>
          <w:rFonts w:asciiTheme="minorEastAsia" w:eastAsiaTheme="minorEastAsia" w:hAnsiTheme="minorEastAsia" w:cstheme="minorEastAsia" w:hint="eastAsia"/>
          <w:szCs w:val="21"/>
        </w:rPr>
        <w:t>与相关企业、教学研究机构等单位共同参与、开展研讨。</w:t>
      </w:r>
      <w:r w:rsidR="007760A0">
        <w:rPr>
          <w:rFonts w:asciiTheme="minorEastAsia" w:eastAsiaTheme="minorEastAsia" w:hAnsiTheme="minorEastAsia" w:cstheme="minorEastAsia" w:hint="eastAsia"/>
          <w:szCs w:val="21"/>
        </w:rPr>
        <w:t>开展</w:t>
      </w:r>
      <w:r w:rsidR="0038230E">
        <w:rPr>
          <w:rFonts w:asciiTheme="minorEastAsia" w:eastAsiaTheme="minorEastAsia" w:hAnsiTheme="minorEastAsia" w:cstheme="minorEastAsia" w:hint="eastAsia"/>
          <w:szCs w:val="21"/>
        </w:rPr>
        <w:t>信息化</w:t>
      </w:r>
      <w:r w:rsidR="0038230E">
        <w:rPr>
          <w:rFonts w:asciiTheme="minorEastAsia" w:eastAsiaTheme="minorEastAsia" w:hAnsiTheme="minorEastAsia" w:cstheme="minorEastAsia"/>
          <w:szCs w:val="21"/>
        </w:rPr>
        <w:t>资源的共享，</w:t>
      </w:r>
      <w:r w:rsidR="0038230E">
        <w:rPr>
          <w:rFonts w:asciiTheme="minorEastAsia" w:eastAsiaTheme="minorEastAsia" w:hAnsiTheme="minorEastAsia" w:cstheme="minorEastAsia" w:hint="eastAsia"/>
          <w:szCs w:val="21"/>
        </w:rPr>
        <w:t>推动</w:t>
      </w:r>
      <w:r w:rsidR="0038230E">
        <w:rPr>
          <w:rFonts w:asciiTheme="minorEastAsia" w:eastAsiaTheme="minorEastAsia" w:hAnsiTheme="minorEastAsia" w:cstheme="minorEastAsia"/>
          <w:szCs w:val="21"/>
        </w:rPr>
        <w:t>在线课程的使用。</w:t>
      </w:r>
    </w:p>
    <w:p w:rsidR="00FA27AA" w:rsidRDefault="00041A77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（四）</w:t>
      </w:r>
      <w:r w:rsidR="00F43A63">
        <w:rPr>
          <w:rFonts w:asciiTheme="minorEastAsia" w:eastAsiaTheme="minorEastAsia" w:hAnsiTheme="minorEastAsia" w:cstheme="minorEastAsia" w:hint="eastAsia"/>
          <w:b/>
          <w:bCs/>
          <w:szCs w:val="21"/>
        </w:rPr>
        <w:t>拟适时扩大集团规模</w:t>
      </w:r>
    </w:p>
    <w:p w:rsidR="00FA27AA" w:rsidRDefault="00F43A63">
      <w:pPr>
        <w:spacing w:line="44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在现有规模的基础上，集团拟在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201</w:t>
      </w:r>
      <w:r w:rsidR="00041A77">
        <w:rPr>
          <w:rFonts w:asciiTheme="minorEastAsia" w:eastAsiaTheme="minorEastAsia" w:hAnsiTheme="minorEastAsia" w:cstheme="minorEastAsia"/>
          <w:szCs w:val="21"/>
        </w:rPr>
        <w:t>9</w:t>
      </w:r>
      <w:r>
        <w:rPr>
          <w:rFonts w:asciiTheme="minorEastAsia" w:eastAsiaTheme="minorEastAsia" w:hAnsiTheme="minorEastAsia" w:cstheme="minorEastAsia" w:hint="eastAsia"/>
          <w:szCs w:val="21"/>
        </w:rPr>
        <w:t>年</w:t>
      </w:r>
      <w:r w:rsidR="008463FF">
        <w:rPr>
          <w:rFonts w:asciiTheme="minorEastAsia" w:eastAsiaTheme="minorEastAsia" w:hAnsiTheme="minorEastAsia" w:cstheme="minorEastAsia" w:hint="eastAsia"/>
          <w:szCs w:val="21"/>
        </w:rPr>
        <w:t>落实</w:t>
      </w:r>
      <w:r>
        <w:rPr>
          <w:rFonts w:asciiTheme="minorEastAsia" w:eastAsiaTheme="minorEastAsia" w:hAnsiTheme="minorEastAsia" w:cstheme="minorEastAsia" w:hint="eastAsia"/>
          <w:szCs w:val="21"/>
        </w:rPr>
        <w:t>吸收河北省更多致力于服务地区经济建设、培养高水平技术技能人才的同类专业中等职业学校为集团成员。使更多的企业、学校在集团这一发展平台上，共享集团资源，携手前行；也使集团能够更多地发挥自身优势，服务京津冀职教协同发展。</w:t>
      </w:r>
    </w:p>
    <w:p w:rsidR="00FA27AA" w:rsidRDefault="00FA27AA">
      <w:pPr>
        <w:spacing w:line="440" w:lineRule="exact"/>
        <w:ind w:firstLineChars="200" w:firstLine="420"/>
        <w:jc w:val="right"/>
        <w:rPr>
          <w:rFonts w:ascii="楷体" w:eastAsia="楷体" w:hAnsi="楷体" w:cs="楷体"/>
          <w:szCs w:val="21"/>
        </w:rPr>
      </w:pPr>
    </w:p>
    <w:p w:rsidR="003E3BCD" w:rsidRPr="00041A77" w:rsidRDefault="003E3BCD" w:rsidP="00136968">
      <w:pPr>
        <w:spacing w:line="360" w:lineRule="auto"/>
        <w:ind w:firstLineChars="200" w:firstLine="420"/>
        <w:jc w:val="right"/>
        <w:rPr>
          <w:rFonts w:ascii="楷体" w:eastAsia="楷体" w:hAnsi="楷体" w:cstheme="minorEastAsia"/>
          <w:szCs w:val="21"/>
        </w:rPr>
      </w:pPr>
      <w:r>
        <w:rPr>
          <w:rFonts w:ascii="宋体" w:hAnsi="宋体" w:cstheme="minorEastAsia" w:hint="eastAsia"/>
          <w:szCs w:val="21"/>
        </w:rPr>
        <w:t xml:space="preserve">        </w:t>
      </w:r>
      <w:r w:rsidR="00340C1A">
        <w:rPr>
          <w:rFonts w:ascii="宋体" w:hAnsi="宋体" w:cstheme="minorEastAsia" w:hint="eastAsia"/>
          <w:szCs w:val="21"/>
        </w:rPr>
        <w:t xml:space="preserve">                             </w:t>
      </w:r>
      <w:r>
        <w:rPr>
          <w:rFonts w:ascii="宋体" w:hAnsi="宋体" w:cstheme="minorEastAsia" w:hint="eastAsia"/>
          <w:szCs w:val="21"/>
        </w:rPr>
        <w:t xml:space="preserve">        </w:t>
      </w:r>
      <w:r w:rsidRPr="00041A77">
        <w:rPr>
          <w:rFonts w:ascii="楷体" w:eastAsia="楷体" w:hAnsi="楷体" w:cstheme="minorEastAsia" w:hint="eastAsia"/>
          <w:szCs w:val="21"/>
        </w:rPr>
        <w:t>北京市外事学校</w:t>
      </w:r>
      <w:r w:rsidR="00F66B70" w:rsidRPr="00041A77">
        <w:rPr>
          <w:rFonts w:ascii="楷体" w:eastAsia="楷体" w:hAnsi="楷体" w:cstheme="minorEastAsia" w:hint="eastAsia"/>
          <w:szCs w:val="21"/>
        </w:rPr>
        <w:t>校</w:t>
      </w:r>
      <w:r w:rsidR="00F66B70" w:rsidRPr="00041A77">
        <w:rPr>
          <w:rFonts w:ascii="楷体" w:eastAsia="楷体" w:hAnsi="楷体" w:cstheme="minorEastAsia"/>
          <w:szCs w:val="21"/>
        </w:rPr>
        <w:t>务处</w:t>
      </w:r>
      <w:r w:rsidR="00340C1A" w:rsidRPr="00041A77">
        <w:rPr>
          <w:rFonts w:ascii="楷体" w:eastAsia="楷体" w:hAnsi="楷体" w:cstheme="minorEastAsia" w:hint="eastAsia"/>
          <w:szCs w:val="21"/>
        </w:rPr>
        <w:t xml:space="preserve"> 张</w:t>
      </w:r>
      <w:r w:rsidR="00340C1A" w:rsidRPr="00041A77">
        <w:rPr>
          <w:rFonts w:ascii="楷体" w:eastAsia="楷体" w:hAnsi="楷体" w:cstheme="minorEastAsia"/>
          <w:szCs w:val="21"/>
        </w:rPr>
        <w:t>朝辉</w:t>
      </w:r>
    </w:p>
    <w:p w:rsidR="003E3BCD" w:rsidRPr="00041A77" w:rsidRDefault="003E3BCD" w:rsidP="00136968">
      <w:pPr>
        <w:spacing w:line="360" w:lineRule="auto"/>
        <w:ind w:firstLineChars="200" w:firstLine="420"/>
        <w:jc w:val="right"/>
        <w:rPr>
          <w:rFonts w:ascii="楷体" w:eastAsia="楷体" w:hAnsi="楷体" w:cstheme="minorEastAsia"/>
          <w:szCs w:val="21"/>
        </w:rPr>
      </w:pPr>
      <w:r w:rsidRPr="00041A77">
        <w:rPr>
          <w:rFonts w:ascii="楷体" w:eastAsia="楷体" w:hAnsi="楷体" w:cstheme="minorEastAsia" w:hint="eastAsia"/>
          <w:szCs w:val="21"/>
        </w:rPr>
        <w:t xml:space="preserve">                                             </w:t>
      </w:r>
      <w:r w:rsidR="00F66B70" w:rsidRPr="00041A77">
        <w:rPr>
          <w:rFonts w:ascii="楷体" w:eastAsia="楷体" w:hAnsi="楷体" w:cstheme="minorEastAsia"/>
          <w:szCs w:val="21"/>
        </w:rPr>
        <w:t xml:space="preserve"> </w:t>
      </w:r>
      <w:r w:rsidRPr="00041A77">
        <w:rPr>
          <w:rFonts w:ascii="楷体" w:eastAsia="楷体" w:hAnsi="楷体" w:cstheme="minorEastAsia" w:hint="eastAsia"/>
          <w:szCs w:val="21"/>
        </w:rPr>
        <w:t xml:space="preserve">  201</w:t>
      </w:r>
      <w:r w:rsidR="00041A77" w:rsidRPr="00041A77">
        <w:rPr>
          <w:rFonts w:ascii="楷体" w:eastAsia="楷体" w:hAnsi="楷体" w:cstheme="minorEastAsia"/>
          <w:szCs w:val="21"/>
        </w:rPr>
        <w:t>8</w:t>
      </w:r>
      <w:r w:rsidRPr="00041A77">
        <w:rPr>
          <w:rFonts w:ascii="楷体" w:eastAsia="楷体" w:hAnsi="楷体" w:cstheme="minorEastAsia" w:hint="eastAsia"/>
          <w:szCs w:val="21"/>
        </w:rPr>
        <w:t>年1</w:t>
      </w:r>
      <w:r w:rsidRPr="00041A77">
        <w:rPr>
          <w:rFonts w:ascii="楷体" w:eastAsia="楷体" w:hAnsi="楷体" w:cstheme="minorEastAsia"/>
          <w:szCs w:val="21"/>
        </w:rPr>
        <w:t>1</w:t>
      </w:r>
      <w:r w:rsidRPr="00041A77">
        <w:rPr>
          <w:rFonts w:ascii="楷体" w:eastAsia="楷体" w:hAnsi="楷体" w:cstheme="minorEastAsia" w:hint="eastAsia"/>
          <w:szCs w:val="21"/>
        </w:rPr>
        <w:t>月</w:t>
      </w:r>
      <w:r w:rsidR="00041A77" w:rsidRPr="00041A77">
        <w:rPr>
          <w:rFonts w:ascii="楷体" w:eastAsia="楷体" w:hAnsi="楷体" w:cstheme="minorEastAsia"/>
          <w:szCs w:val="21"/>
        </w:rPr>
        <w:t>10</w:t>
      </w:r>
      <w:r w:rsidRPr="00041A77">
        <w:rPr>
          <w:rFonts w:ascii="楷体" w:eastAsia="楷体" w:hAnsi="楷体" w:cstheme="minorEastAsia" w:hint="eastAsia"/>
          <w:szCs w:val="21"/>
        </w:rPr>
        <w:t>日</w:t>
      </w:r>
    </w:p>
    <w:p w:rsidR="00FA27AA" w:rsidRDefault="00FA27AA" w:rsidP="003E3BCD">
      <w:pPr>
        <w:spacing w:line="440" w:lineRule="exact"/>
        <w:ind w:firstLineChars="200" w:firstLine="420"/>
        <w:jc w:val="right"/>
        <w:rPr>
          <w:rFonts w:asciiTheme="minorEastAsia" w:eastAsiaTheme="minorEastAsia" w:hAnsiTheme="minorEastAsia" w:cstheme="minorEastAsia"/>
          <w:szCs w:val="21"/>
        </w:rPr>
      </w:pPr>
    </w:p>
    <w:sectPr w:rsidR="00FA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CE" w:rsidRDefault="00C53BCE" w:rsidP="00880C80">
      <w:r>
        <w:separator/>
      </w:r>
    </w:p>
  </w:endnote>
  <w:endnote w:type="continuationSeparator" w:id="0">
    <w:p w:rsidR="00C53BCE" w:rsidRDefault="00C53BCE" w:rsidP="0088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CE" w:rsidRDefault="00C53BCE" w:rsidP="00880C80">
      <w:r>
        <w:separator/>
      </w:r>
    </w:p>
  </w:footnote>
  <w:footnote w:type="continuationSeparator" w:id="0">
    <w:p w:rsidR="00C53BCE" w:rsidRDefault="00C53BCE" w:rsidP="0088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A"/>
    <w:rsid w:val="00000408"/>
    <w:rsid w:val="00041A77"/>
    <w:rsid w:val="00063169"/>
    <w:rsid w:val="00075D0D"/>
    <w:rsid w:val="000A1537"/>
    <w:rsid w:val="000C3643"/>
    <w:rsid w:val="00136968"/>
    <w:rsid w:val="00290307"/>
    <w:rsid w:val="002F7101"/>
    <w:rsid w:val="00340C1A"/>
    <w:rsid w:val="00350D6E"/>
    <w:rsid w:val="0038230E"/>
    <w:rsid w:val="003E3BCD"/>
    <w:rsid w:val="00420378"/>
    <w:rsid w:val="004B5A9D"/>
    <w:rsid w:val="005577B0"/>
    <w:rsid w:val="00685999"/>
    <w:rsid w:val="006C6308"/>
    <w:rsid w:val="007551A9"/>
    <w:rsid w:val="007760A0"/>
    <w:rsid w:val="00786A96"/>
    <w:rsid w:val="008463FF"/>
    <w:rsid w:val="00880C80"/>
    <w:rsid w:val="00C53BCE"/>
    <w:rsid w:val="00D01EAE"/>
    <w:rsid w:val="00DD7A03"/>
    <w:rsid w:val="00F43A63"/>
    <w:rsid w:val="00F66B70"/>
    <w:rsid w:val="00FA27AA"/>
    <w:rsid w:val="00FA584B"/>
    <w:rsid w:val="106C3D78"/>
    <w:rsid w:val="18BD4D6B"/>
    <w:rsid w:val="1E9722D7"/>
    <w:rsid w:val="23C15A8E"/>
    <w:rsid w:val="285F5D8B"/>
    <w:rsid w:val="29F83BC3"/>
    <w:rsid w:val="399E1D89"/>
    <w:rsid w:val="3D9D30CC"/>
    <w:rsid w:val="470766A7"/>
    <w:rsid w:val="491F2816"/>
    <w:rsid w:val="52083D38"/>
    <w:rsid w:val="52CD05F3"/>
    <w:rsid w:val="53A44462"/>
    <w:rsid w:val="5A540661"/>
    <w:rsid w:val="5CB459CE"/>
    <w:rsid w:val="60D01F8B"/>
    <w:rsid w:val="65545958"/>
    <w:rsid w:val="6D386A49"/>
    <w:rsid w:val="738C4197"/>
    <w:rsid w:val="793D7421"/>
    <w:rsid w:val="799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C8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8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C8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880C8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80C8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C8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8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C8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880C8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80C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2017-11-30T06:22:00Z</cp:lastPrinted>
  <dcterms:created xsi:type="dcterms:W3CDTF">2018-11-10T06:43:00Z</dcterms:created>
  <dcterms:modified xsi:type="dcterms:W3CDTF">2019-10-11T00:28:00Z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